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04" w:rsidRPr="00DC1E04" w:rsidRDefault="00DC1E04" w:rsidP="00DC1E04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sv-SE"/>
        </w:rPr>
      </w:pPr>
      <w:r w:rsidRPr="00DC1E04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sv-SE"/>
        </w:rPr>
        <w:t>GDPR - Personuppgiftspolicy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Personuppgiftspolicy för Laura Fi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tinghoffsällskapet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b/>
          <w:bCs/>
          <w:color w:val="333333"/>
          <w:sz w:val="21"/>
          <w:szCs w:val="21"/>
          <w:lang w:eastAsia="sv-SE"/>
        </w:rPr>
        <w:t>Personuppgiftsansvarig</w:t>
      </w:r>
      <w:r w:rsidRPr="00DC1E04">
        <w:rPr>
          <w:rFonts w:ascii="dinot-regular" w:eastAsia="Times New Roman" w:hAnsi="dinot-regular" w:cs="Helvetica"/>
          <w:b/>
          <w:bCs/>
          <w:color w:val="333333"/>
          <w:sz w:val="21"/>
          <w:szCs w:val="21"/>
          <w:lang w:eastAsia="sv-SE"/>
        </w:rPr>
        <w:br/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Ansvarig för behandling av personuppgifter är 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Laura Fitingshoffsällskapet</w:t>
      </w:r>
      <w:bookmarkStart w:id="0" w:name="_GoBack"/>
      <w:bookmarkEnd w:id="0"/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, organisationsnummer       </w:t>
      </w:r>
      <w:r w:rsidR="000C7EC4"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802457–9404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b/>
          <w:bCs/>
          <w:color w:val="333333"/>
          <w:sz w:val="21"/>
          <w:szCs w:val="21"/>
          <w:lang w:eastAsia="sv-SE"/>
        </w:rPr>
        <w:t xml:space="preserve">Ändamål med behandlingen och laglig grund 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br/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Laura Fitinghoffsällskapet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behandlar alla personuppgifter i enlighet med gällande lagstiftning. Från och med 25 maj 2018 behandlas personuppgifter i enlighet med Dataskyddsförordningen (GDPR).</w:t>
      </w:r>
    </w:p>
    <w:p w:rsid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Laura Fitinghoffsällskapet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hämtar i första hand in uppgifter direkt från dig. De uppgifter vi behöver för att administrera ditt medlemskap är ditt namn, 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telefonnummer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, postadress och e-postadress. </w:t>
      </w:r>
    </w:p>
    <w:p w:rsid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Laura Fitinghoffsällskapet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behandlar dina personuppgifter för att kunna tillhandahålla medlemskapet till dig. Innehållet i medlemskapet framgår av </w:t>
      </w:r>
      <w:hyperlink r:id="rId5" w:history="1">
        <w:r>
          <w:rPr>
            <w:rFonts w:ascii="dinot-regular" w:eastAsia="Times New Roman" w:hAnsi="dinot-regular" w:cs="Helvetica"/>
            <w:color w:val="527138"/>
            <w:sz w:val="21"/>
            <w:szCs w:val="21"/>
            <w:lang w:eastAsia="sv-SE"/>
          </w:rPr>
          <w:t>laurafitinghoffsallskapet</w:t>
        </w:r>
      </w:hyperlink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.s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e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. </w:t>
      </w:r>
    </w:p>
    <w:p w:rsid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b/>
          <w:bCs/>
          <w:color w:val="333333"/>
          <w:sz w:val="21"/>
          <w:szCs w:val="21"/>
          <w:lang w:eastAsia="sv-SE"/>
        </w:rPr>
        <w:t>Överföring av uppgifter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br/>
        <w:t>Inga medlemsuppgifter säljs vidare till andra organisationer eller företag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.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Personuppgifter överförs inte till land utanför EU/EES.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b/>
          <w:bCs/>
          <w:color w:val="333333"/>
          <w:sz w:val="21"/>
          <w:szCs w:val="21"/>
          <w:lang w:eastAsia="sv-SE"/>
        </w:rPr>
        <w:t xml:space="preserve">Lagring av uppgifter 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br/>
        <w:t xml:space="preserve">Du kan alltid 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få uppgift om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vilka medlemsuppgifter som finns registrerade om dig 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genom att begära ett utdrag från Laura Fitinghoffsällskapet.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Dina personuppgifter kommer att sparas så länge ditt medlemskap är aktivt och därefter i upp till tre år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.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f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b/>
          <w:bCs/>
          <w:color w:val="333333"/>
          <w:sz w:val="21"/>
          <w:szCs w:val="21"/>
          <w:lang w:eastAsia="sv-SE"/>
        </w:rPr>
        <w:t>Dina rättigheter som registrerad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br/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Laura Fitinghoffsällskapet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behandlar dina personuppgifter har du vissa rättigheter:</w:t>
      </w:r>
    </w:p>
    <w:p w:rsidR="00DC1E04" w:rsidRPr="00DC1E04" w:rsidRDefault="00DC1E04" w:rsidP="00DC1E04">
      <w:pPr>
        <w:numPr>
          <w:ilvl w:val="0"/>
          <w:numId w:val="1"/>
        </w:numPr>
        <w:spacing w:before="100" w:beforeAutospacing="1" w:after="24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Rätt att begära rättelse av eventuellt felaktiga uppgifter.</w:t>
      </w:r>
    </w:p>
    <w:p w:rsidR="00DC1E04" w:rsidRPr="00DC1E04" w:rsidRDefault="00DC1E04" w:rsidP="00DC1E04">
      <w:pPr>
        <w:numPr>
          <w:ilvl w:val="0"/>
          <w:numId w:val="1"/>
        </w:numPr>
        <w:spacing w:before="100" w:beforeAutospacing="1" w:after="24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Rätt att begära att bli raderad. En sådan begäran innebär exempelvis att ditt medlemskap avslutas.</w:t>
      </w:r>
    </w:p>
    <w:p w:rsidR="00DC1E04" w:rsidRPr="00DC1E04" w:rsidRDefault="00DC1E04" w:rsidP="00DC1E04">
      <w:pPr>
        <w:numPr>
          <w:ilvl w:val="0"/>
          <w:numId w:val="1"/>
        </w:numPr>
        <w:spacing w:before="100" w:beforeAutospacing="1" w:after="24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Rätt att begära begränsning av dina personuppgifter, exempelvis under tiden det utreds om vissa uppgifter är felaktiga.</w:t>
      </w:r>
    </w:p>
    <w:p w:rsidR="00DC1E04" w:rsidRPr="00DC1E04" w:rsidRDefault="00DC1E04" w:rsidP="00DC1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Rätt att en gång per år begära ett utdrag över de personuppgifter förbundet behandlar om dig. En sådan begäran ska vara personligt undertecknad och insändas skriftligen till: </w:t>
      </w:r>
    </w:p>
    <w:p w:rsid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br/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Laura Fitinghoffsällskapet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Dataskyddsombud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br/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Bellevuevägen 8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br/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88 140 Sollefteå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Om du har frågor som rör dina personuppgifter är du välkommen att kontakta 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Laura Fitinghoffsällskapet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Dataskyddsombud El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isabeth Grundström g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enom att ringa </w:t>
      </w:r>
      <w:r w:rsidR="000C7EC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070–2474720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Tycker du att 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Laura Fitinghoffsällskapet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hanterar dina personuppgifter på ett felaktigt sätt kan du anmäla det till Datainspektionen.</w:t>
      </w:r>
    </w:p>
    <w:p w:rsidR="00DC1E04" w:rsidRPr="00DC1E04" w:rsidRDefault="00DC1E04" w:rsidP="00DC1E04">
      <w:pPr>
        <w:spacing w:after="150" w:line="240" w:lineRule="auto"/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</w:pP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lastRenderedPageBreak/>
        <w:t xml:space="preserve">Denna informationstext uppdaterades senast den </w:t>
      </w:r>
      <w:r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>18 jan 2019</w:t>
      </w:r>
      <w:r w:rsidRPr="00DC1E04">
        <w:rPr>
          <w:rFonts w:ascii="dinot-regular" w:eastAsia="Times New Roman" w:hAnsi="dinot-regular" w:cs="Helvetica"/>
          <w:color w:val="333333"/>
          <w:sz w:val="21"/>
          <w:szCs w:val="21"/>
          <w:lang w:eastAsia="sv-SE"/>
        </w:rPr>
        <w:t xml:space="preserve"> och kan komma att ändras. Ändringar publiceras på vår hemsida.</w:t>
      </w:r>
    </w:p>
    <w:p w:rsidR="00DC1E04" w:rsidRDefault="00DC1E04"/>
    <w:sectPr w:rsidR="00DC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B080B"/>
    <w:multiLevelType w:val="multilevel"/>
    <w:tmpl w:val="601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04"/>
    <w:rsid w:val="000C7EC4"/>
    <w:rsid w:val="00D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92C45-B73C-4B7C-B31B-4F9F1EF9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gareforbundet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Grundström</dc:creator>
  <cp:keywords/>
  <dc:description/>
  <cp:lastModifiedBy>Elisabeth Grundström</cp:lastModifiedBy>
  <cp:revision>2</cp:revision>
  <dcterms:created xsi:type="dcterms:W3CDTF">2019-01-18T12:40:00Z</dcterms:created>
  <dcterms:modified xsi:type="dcterms:W3CDTF">2019-01-18T12:40:00Z</dcterms:modified>
</cp:coreProperties>
</file>